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3E2FC" w14:textId="594DAB2D" w:rsidR="001C4630" w:rsidRDefault="001C4630" w:rsidP="001C4630">
      <w:pPr>
        <w:pStyle w:val="NormalWeb"/>
        <w:spacing w:before="0" w:beforeAutospacing="0" w:after="160" w:afterAutospacing="0"/>
        <w:jc w:val="center"/>
        <w:rPr>
          <w:color w:val="000000"/>
          <w:sz w:val="44"/>
        </w:rPr>
      </w:pPr>
      <w:r w:rsidRPr="001C4630">
        <w:rPr>
          <w:color w:val="000000"/>
          <w:sz w:val="44"/>
        </w:rPr>
        <w:t>Class 1</w:t>
      </w:r>
    </w:p>
    <w:p w14:paraId="3F78F6F0" w14:textId="77777777" w:rsidR="00430E40" w:rsidRDefault="00430E40" w:rsidP="001C4630">
      <w:pPr>
        <w:pStyle w:val="NormalWeb"/>
        <w:spacing w:before="0" w:beforeAutospacing="0" w:after="160" w:afterAutospacing="0"/>
        <w:rPr>
          <w:color w:val="000000"/>
          <w:sz w:val="44"/>
        </w:rPr>
      </w:pPr>
    </w:p>
    <w:p w14:paraId="33232958" w14:textId="159D7011" w:rsidR="001C4630" w:rsidRPr="006B49FD" w:rsidRDefault="001C4630" w:rsidP="001C4630">
      <w:pPr>
        <w:pStyle w:val="NormalWeb"/>
        <w:spacing w:before="0" w:beforeAutospacing="0" w:after="160" w:afterAutospacing="0"/>
        <w:rPr>
          <w:sz w:val="28"/>
          <w:szCs w:val="30"/>
        </w:rPr>
      </w:pPr>
      <w:r w:rsidRPr="006B49FD">
        <w:rPr>
          <w:b/>
          <w:color w:val="000000"/>
          <w:sz w:val="28"/>
          <w:szCs w:val="30"/>
        </w:rPr>
        <w:t>Introduction.</w:t>
      </w:r>
      <w:r w:rsidRPr="006B49FD">
        <w:rPr>
          <w:color w:val="000000"/>
          <w:sz w:val="28"/>
          <w:szCs w:val="30"/>
        </w:rPr>
        <w:t xml:space="preserve">  The Introductory Rites of the Catholic Mass include:  The Entrance Procession, Reverencing the Altar, The Greeting, The Penitential Act, the Kyrie, the Gloria, and the Collect.</w:t>
      </w:r>
      <w:r w:rsidRPr="006B49FD">
        <w:rPr>
          <w:rStyle w:val="FootnoteReference"/>
          <w:color w:val="000000"/>
          <w:sz w:val="28"/>
          <w:szCs w:val="30"/>
        </w:rPr>
        <w:footnoteReference w:id="1"/>
      </w:r>
      <w:r w:rsidR="00430E40">
        <w:rPr>
          <w:sz w:val="28"/>
          <w:szCs w:val="30"/>
        </w:rPr>
        <w:t xml:space="preserve">  </w:t>
      </w:r>
      <w:bookmarkStart w:id="0" w:name="_GoBack"/>
      <w:bookmarkEnd w:id="0"/>
      <w:r w:rsidRPr="006B49FD">
        <w:rPr>
          <w:color w:val="000000"/>
          <w:sz w:val="28"/>
          <w:szCs w:val="30"/>
        </w:rPr>
        <w:t>The Purpose is to “ensure that the faithful, who come together as one, establish communion and dispose themselves properly to listen to the Word of God and to celebrate the Eucharist worthily.”</w:t>
      </w:r>
      <w:r w:rsidRPr="006B49FD">
        <w:rPr>
          <w:rStyle w:val="FootnoteReference"/>
          <w:color w:val="000000"/>
          <w:sz w:val="28"/>
          <w:szCs w:val="30"/>
        </w:rPr>
        <w:footnoteReference w:id="2"/>
      </w:r>
    </w:p>
    <w:p w14:paraId="66F5D3AF" w14:textId="40773E6C" w:rsidR="001C4630" w:rsidRPr="006B49FD" w:rsidRDefault="001C4630" w:rsidP="001C4630">
      <w:pPr>
        <w:pStyle w:val="NormalWeb"/>
        <w:spacing w:before="0" w:beforeAutospacing="0" w:after="160" w:afterAutospacing="0"/>
        <w:rPr>
          <w:sz w:val="28"/>
          <w:szCs w:val="30"/>
        </w:rPr>
      </w:pPr>
      <w:r w:rsidRPr="006B49FD">
        <w:rPr>
          <w:b/>
          <w:bCs/>
          <w:color w:val="000000"/>
          <w:sz w:val="28"/>
          <w:szCs w:val="30"/>
        </w:rPr>
        <w:t>The Entrance Procession</w:t>
      </w:r>
      <w:r w:rsidRPr="006B49FD">
        <w:rPr>
          <w:color w:val="000000"/>
          <w:sz w:val="28"/>
          <w:szCs w:val="30"/>
        </w:rPr>
        <w:t>.  Processions are to be found in almost every form of religious worship.</w:t>
      </w:r>
      <w:r w:rsidRPr="006B49FD">
        <w:rPr>
          <w:rStyle w:val="FootnoteReference"/>
          <w:color w:val="000000"/>
          <w:sz w:val="28"/>
          <w:szCs w:val="30"/>
        </w:rPr>
        <w:footnoteReference w:id="3"/>
      </w:r>
      <w:r w:rsidRPr="006B49FD">
        <w:rPr>
          <w:color w:val="000000"/>
          <w:sz w:val="28"/>
          <w:szCs w:val="30"/>
        </w:rPr>
        <w:t xml:space="preserve">  Think back to the processions in the Bible such as the procession with the ark of the covenant around Jericho, the procession of the Jewish people led by Moses across the Red Sea, and the procession of Jesus into Jerusalem on Palm Sunday, among others.  A Procession is an “Assembly on the Move.”  A group that is assembled is united in their purpose to arrive at their destination – union with God.  It is a sacramental sign of the constant journey of the people of God deeper and deeper into the mystery of our salvation.  It is about your journey towards heaven with </w:t>
      </w:r>
      <w:proofErr w:type="gramStart"/>
      <w:r w:rsidRPr="006B49FD">
        <w:rPr>
          <w:color w:val="000000"/>
          <w:sz w:val="28"/>
          <w:szCs w:val="30"/>
        </w:rPr>
        <w:t>all of</w:t>
      </w:r>
      <w:proofErr w:type="gramEnd"/>
      <w:r w:rsidRPr="006B49FD">
        <w:rPr>
          <w:color w:val="000000"/>
          <w:sz w:val="28"/>
          <w:szCs w:val="30"/>
        </w:rPr>
        <w:t xml:space="preserve"> your brothers and sisters!</w:t>
      </w:r>
    </w:p>
    <w:p w14:paraId="7FC6BBAF" w14:textId="1D15F010" w:rsidR="001C4630" w:rsidRPr="006B49FD" w:rsidRDefault="001C4630" w:rsidP="001C4630">
      <w:pPr>
        <w:pStyle w:val="NormalWeb"/>
        <w:spacing w:before="0" w:beforeAutospacing="0" w:after="160" w:afterAutospacing="0"/>
        <w:rPr>
          <w:sz w:val="28"/>
          <w:szCs w:val="30"/>
        </w:rPr>
      </w:pPr>
      <w:r w:rsidRPr="006B49FD">
        <w:rPr>
          <w:b/>
          <w:bCs/>
          <w:color w:val="000000"/>
          <w:sz w:val="28"/>
          <w:szCs w:val="30"/>
        </w:rPr>
        <w:t>Reverencing the Altar.</w:t>
      </w:r>
      <w:r w:rsidRPr="006B49FD">
        <w:rPr>
          <w:color w:val="000000"/>
          <w:sz w:val="28"/>
          <w:szCs w:val="30"/>
        </w:rPr>
        <w:t xml:space="preserve">  This may seem strange if you look at it objectively, but let’s look at it sacramentally.  “In reality, ‘the altar is Christ.’</w:t>
      </w:r>
      <w:r w:rsidRPr="006B49FD">
        <w:rPr>
          <w:rStyle w:val="FootnoteReference"/>
          <w:color w:val="000000"/>
          <w:sz w:val="28"/>
          <w:szCs w:val="30"/>
        </w:rPr>
        <w:footnoteReference w:id="4"/>
      </w:r>
      <w:r w:rsidRPr="006B49FD">
        <w:rPr>
          <w:color w:val="000000"/>
          <w:sz w:val="28"/>
          <w:szCs w:val="30"/>
        </w:rPr>
        <w:t xml:space="preserve">  Because the altar is in some real way Christ himself, the ordained ministers greet the altar by bowing to it, kissing it, and incensing it, each of which signifies love and devotion toward another.”</w:t>
      </w:r>
      <w:r w:rsidRPr="006B49FD">
        <w:rPr>
          <w:rStyle w:val="FootnoteReference"/>
          <w:color w:val="000000"/>
          <w:sz w:val="28"/>
          <w:szCs w:val="30"/>
        </w:rPr>
        <w:footnoteReference w:id="5"/>
      </w:r>
      <w:r w:rsidRPr="006B49FD">
        <w:rPr>
          <w:color w:val="000000"/>
          <w:sz w:val="28"/>
          <w:szCs w:val="30"/>
        </w:rPr>
        <w:t xml:space="preserve">  Psalm 118 says, “The stone that the builders rejected became the cornerstone.”  All reverences in Mass are made toward the altar where the Mass takes place.  The altar is the most significant, most central symbol in the Church building.  “We do not, after all, greet our kitchen table in this way-if at all- because it is only a table.  The altar, on the contrary, is initiated when the Bishop sprinkles it with holy water, anoints it with sacred chrism, and when it receives the body of Christ at its dedication.  The altar, like the initiated Christian, </w:t>
      </w:r>
      <w:proofErr w:type="spellStart"/>
      <w:r w:rsidRPr="006B49FD">
        <w:rPr>
          <w:color w:val="000000"/>
          <w:sz w:val="28"/>
          <w:szCs w:val="30"/>
        </w:rPr>
        <w:t>sacramentalizes</w:t>
      </w:r>
      <w:proofErr w:type="spellEnd"/>
      <w:r w:rsidRPr="006B49FD">
        <w:rPr>
          <w:color w:val="000000"/>
          <w:sz w:val="28"/>
          <w:szCs w:val="30"/>
        </w:rPr>
        <w:t xml:space="preserve"> Jesus himself, who is the meaning of every liturgical sign and symbol.”</w:t>
      </w:r>
      <w:r w:rsidRPr="006B49FD">
        <w:rPr>
          <w:rStyle w:val="FootnoteReference"/>
          <w:color w:val="000000"/>
          <w:sz w:val="28"/>
          <w:szCs w:val="30"/>
        </w:rPr>
        <w:footnoteReference w:id="6"/>
      </w:r>
      <w:r w:rsidRPr="006B49FD">
        <w:rPr>
          <w:color w:val="000000"/>
          <w:sz w:val="28"/>
          <w:szCs w:val="30"/>
        </w:rPr>
        <w:t xml:space="preserve">  “[Christ] is [the] priest, victim and altar: the mediator between God the Father and His people (cf. </w:t>
      </w:r>
      <w:proofErr w:type="spellStart"/>
      <w:r w:rsidRPr="006B49FD">
        <w:rPr>
          <w:color w:val="000000"/>
          <w:sz w:val="28"/>
          <w:szCs w:val="30"/>
        </w:rPr>
        <w:t>Heb</w:t>
      </w:r>
      <w:proofErr w:type="spellEnd"/>
      <w:r w:rsidRPr="006B49FD">
        <w:rPr>
          <w:color w:val="000000"/>
          <w:sz w:val="28"/>
          <w:szCs w:val="30"/>
        </w:rPr>
        <w:t xml:space="preserve"> 5:5-10), the victim of atonement (cf. 1 </w:t>
      </w:r>
      <w:proofErr w:type="spellStart"/>
      <w:r w:rsidRPr="006B49FD">
        <w:rPr>
          <w:color w:val="000000"/>
          <w:sz w:val="28"/>
          <w:szCs w:val="30"/>
        </w:rPr>
        <w:t>Jn</w:t>
      </w:r>
      <w:proofErr w:type="spellEnd"/>
      <w:r w:rsidRPr="006B49FD">
        <w:rPr>
          <w:color w:val="000000"/>
          <w:sz w:val="28"/>
          <w:szCs w:val="30"/>
        </w:rPr>
        <w:t xml:space="preserve"> 2:2, 4:10) who offers Himself on the altar of the Cross.”</w:t>
      </w:r>
      <w:r w:rsidRPr="006B49FD">
        <w:rPr>
          <w:rStyle w:val="FootnoteReference"/>
          <w:color w:val="000000"/>
          <w:sz w:val="28"/>
          <w:szCs w:val="30"/>
        </w:rPr>
        <w:footnoteReference w:id="7"/>
      </w:r>
    </w:p>
    <w:p w14:paraId="0CC5909D" w14:textId="46251C71" w:rsidR="00CD101D" w:rsidRPr="006B49FD" w:rsidRDefault="001C4630" w:rsidP="006B49FD">
      <w:pPr>
        <w:pStyle w:val="NormalWeb"/>
        <w:spacing w:before="0" w:beforeAutospacing="0" w:after="160" w:afterAutospacing="0"/>
        <w:rPr>
          <w:sz w:val="28"/>
          <w:szCs w:val="30"/>
        </w:rPr>
      </w:pPr>
      <w:r w:rsidRPr="006B49FD">
        <w:rPr>
          <w:color w:val="000000"/>
          <w:sz w:val="28"/>
          <w:szCs w:val="30"/>
        </w:rPr>
        <w:t>The liturgy calls Jesus Christ priest, victim and altar: As High Priest, he makes the offering (Hebrews 5:1-10). As Victim, he is the one being sacrificed, the Lamb who was slain (Revelation 13:8).  But why altar? St. Paul says we "offer our bodies as a living sacrifice, holy and pleasing to God, our spiritual worship" (Romans 12:1). Since we know the Father accepts Christ's sacrifice, we place our lives on Christ himself; he is the one through whom we sacrifice our lives. Reverencing the altar is reverencing Christ himself.</w:t>
      </w:r>
      <w:r w:rsidR="006B49FD" w:rsidRPr="006B49FD">
        <w:rPr>
          <w:rStyle w:val="FootnoteReference"/>
          <w:color w:val="000000"/>
          <w:sz w:val="28"/>
          <w:szCs w:val="30"/>
        </w:rPr>
        <w:footnoteReference w:id="8"/>
      </w:r>
    </w:p>
    <w:sectPr w:rsidR="00CD101D" w:rsidRPr="006B49FD" w:rsidSect="00430E40">
      <w:pgSz w:w="12240" w:h="15840"/>
      <w:pgMar w:top="432" w:right="432"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A6785" w14:textId="77777777" w:rsidR="00332FAA" w:rsidRDefault="00332FAA" w:rsidP="001C4630">
      <w:pPr>
        <w:spacing w:after="0" w:line="240" w:lineRule="auto"/>
      </w:pPr>
      <w:r>
        <w:separator/>
      </w:r>
    </w:p>
  </w:endnote>
  <w:endnote w:type="continuationSeparator" w:id="0">
    <w:p w14:paraId="45C6BFED" w14:textId="77777777" w:rsidR="00332FAA" w:rsidRDefault="00332FAA" w:rsidP="001C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40F93" w14:textId="77777777" w:rsidR="00332FAA" w:rsidRDefault="00332FAA" w:rsidP="001C4630">
      <w:pPr>
        <w:spacing w:after="0" w:line="240" w:lineRule="auto"/>
      </w:pPr>
      <w:r>
        <w:separator/>
      </w:r>
    </w:p>
  </w:footnote>
  <w:footnote w:type="continuationSeparator" w:id="0">
    <w:p w14:paraId="65EC91B5" w14:textId="77777777" w:rsidR="00332FAA" w:rsidRDefault="00332FAA" w:rsidP="001C4630">
      <w:pPr>
        <w:spacing w:after="0" w:line="240" w:lineRule="auto"/>
      </w:pPr>
      <w:r>
        <w:continuationSeparator/>
      </w:r>
    </w:p>
  </w:footnote>
  <w:footnote w:id="1">
    <w:p w14:paraId="48F23B90" w14:textId="719DED7C" w:rsidR="001C4630" w:rsidRDefault="001C4630">
      <w:pPr>
        <w:pStyle w:val="FootnoteText"/>
      </w:pPr>
      <w:r>
        <w:rPr>
          <w:rStyle w:val="FootnoteReference"/>
        </w:rPr>
        <w:footnoteRef/>
      </w:r>
      <w:r>
        <w:t xml:space="preserve"> General Instruction of the Roman Missal, #46.</w:t>
      </w:r>
    </w:p>
  </w:footnote>
  <w:footnote w:id="2">
    <w:p w14:paraId="12FE1A90" w14:textId="6791A433" w:rsidR="001C4630" w:rsidRPr="00430E40" w:rsidRDefault="001C4630">
      <w:pPr>
        <w:pStyle w:val="FootnoteText"/>
        <w:rPr>
          <w:lang w:val="es-CR"/>
        </w:rPr>
      </w:pPr>
      <w:r>
        <w:rPr>
          <w:rStyle w:val="FootnoteReference"/>
        </w:rPr>
        <w:footnoteRef/>
      </w:r>
      <w:r w:rsidRPr="00430E40">
        <w:rPr>
          <w:lang w:val="es-CR"/>
        </w:rPr>
        <w:t xml:space="preserve"> Ibid, #46.</w:t>
      </w:r>
    </w:p>
  </w:footnote>
  <w:footnote w:id="3">
    <w:p w14:paraId="04E9B476" w14:textId="0CAB9E96" w:rsidR="001C4630" w:rsidRPr="00430E40" w:rsidRDefault="001C4630">
      <w:pPr>
        <w:pStyle w:val="FootnoteText"/>
        <w:rPr>
          <w:lang w:val="es-CR"/>
        </w:rPr>
      </w:pPr>
      <w:r>
        <w:rPr>
          <w:rStyle w:val="FootnoteReference"/>
        </w:rPr>
        <w:footnoteRef/>
      </w:r>
      <w:r w:rsidRPr="00430E40">
        <w:rPr>
          <w:lang w:val="es-CR"/>
        </w:rPr>
        <w:t xml:space="preserve"> http://www.newadvent.org/cathen/12446c.htm</w:t>
      </w:r>
    </w:p>
  </w:footnote>
  <w:footnote w:id="4">
    <w:p w14:paraId="7ECAC9AD" w14:textId="47848B6C" w:rsidR="001C4630" w:rsidRDefault="001C4630">
      <w:pPr>
        <w:pStyle w:val="FootnoteText"/>
      </w:pPr>
      <w:r>
        <w:rPr>
          <w:rStyle w:val="FootnoteReference"/>
        </w:rPr>
        <w:footnoteRef/>
      </w:r>
      <w:r>
        <w:t xml:space="preserve"> Rite for Dedication of an Altar, 4.</w:t>
      </w:r>
    </w:p>
  </w:footnote>
  <w:footnote w:id="5">
    <w:p w14:paraId="0C86E666" w14:textId="6D584352" w:rsidR="001C4630" w:rsidRDefault="001C4630">
      <w:pPr>
        <w:pStyle w:val="FootnoteText"/>
      </w:pPr>
      <w:r>
        <w:rPr>
          <w:rStyle w:val="FootnoteReference"/>
        </w:rPr>
        <w:footnoteRef/>
      </w:r>
      <w:r>
        <w:t xml:space="preserve"> General Instruction of the Roman Missal, #49</w:t>
      </w:r>
    </w:p>
  </w:footnote>
  <w:footnote w:id="6">
    <w:p w14:paraId="4BFD4185" w14:textId="3C9A2225" w:rsidR="001C4630" w:rsidRDefault="001C4630">
      <w:pPr>
        <w:pStyle w:val="FootnoteText"/>
      </w:pPr>
      <w:r>
        <w:rPr>
          <w:rStyle w:val="FootnoteReference"/>
        </w:rPr>
        <w:footnoteRef/>
      </w:r>
      <w:r>
        <w:t xml:space="preserve"> Encountering Christ in the Words of the Mass, 134.</w:t>
      </w:r>
    </w:p>
  </w:footnote>
  <w:footnote w:id="7">
    <w:p w14:paraId="6DA75832" w14:textId="013330E7" w:rsidR="001C4630" w:rsidRDefault="001C4630">
      <w:pPr>
        <w:pStyle w:val="FootnoteText"/>
      </w:pPr>
      <w:r>
        <w:rPr>
          <w:rStyle w:val="FootnoteReference"/>
        </w:rPr>
        <w:footnoteRef/>
      </w:r>
      <w:r>
        <w:t xml:space="preserve"> Homily of Pope Benedict XVI at St. Mary’s Cathedral, Sydney, 19 </w:t>
      </w:r>
      <w:proofErr w:type="gramStart"/>
      <w:r>
        <w:t>July,</w:t>
      </w:r>
      <w:proofErr w:type="gramEnd"/>
      <w:r>
        <w:t xml:space="preserve"> 2008.</w:t>
      </w:r>
    </w:p>
  </w:footnote>
  <w:footnote w:id="8">
    <w:p w14:paraId="5F30873E" w14:textId="22E85582" w:rsidR="006B49FD" w:rsidRDefault="006B49FD">
      <w:pPr>
        <w:pStyle w:val="FootnoteText"/>
      </w:pPr>
      <w:r>
        <w:rPr>
          <w:rStyle w:val="FootnoteReference"/>
        </w:rPr>
        <w:footnoteRef/>
      </w:r>
      <w:r>
        <w:t xml:space="preserve"> The Mass Explained, Fr. Tom </w:t>
      </w:r>
      <w:proofErr w:type="spellStart"/>
      <w:r>
        <w:t>Margevicius</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30"/>
    <w:rsid w:val="001C4630"/>
    <w:rsid w:val="00332FAA"/>
    <w:rsid w:val="00430E40"/>
    <w:rsid w:val="006B49FD"/>
    <w:rsid w:val="00A6410D"/>
    <w:rsid w:val="00F06B26"/>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4A9A"/>
  <w15:chartTrackingRefBased/>
  <w15:docId w15:val="{6DF45EE6-4CCF-4B59-B32E-789F8547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63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C46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630"/>
    <w:rPr>
      <w:sz w:val="20"/>
      <w:szCs w:val="20"/>
    </w:rPr>
  </w:style>
  <w:style w:type="character" w:styleId="FootnoteReference">
    <w:name w:val="footnote reference"/>
    <w:basedOn w:val="DefaultParagraphFont"/>
    <w:uiPriority w:val="99"/>
    <w:semiHidden/>
    <w:unhideWhenUsed/>
    <w:rsid w:val="001C4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1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39042-CFC2-4ADE-9BE8-DEB5EC1D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dcterms:created xsi:type="dcterms:W3CDTF">2018-01-29T21:15:00Z</dcterms:created>
  <dcterms:modified xsi:type="dcterms:W3CDTF">2018-01-29T21:30:00Z</dcterms:modified>
</cp:coreProperties>
</file>