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E25BD" w14:textId="77777777" w:rsidR="00CD101D" w:rsidRPr="00911BC6" w:rsidRDefault="00911BC6" w:rsidP="00911BC6">
      <w:pPr>
        <w:jc w:val="center"/>
        <w:rPr>
          <w:rFonts w:ascii="Times New Roman" w:hAnsi="Times New Roman" w:cs="Times New Roman"/>
          <w:b/>
          <w:sz w:val="36"/>
        </w:rPr>
      </w:pPr>
      <w:r w:rsidRPr="00911BC6">
        <w:rPr>
          <w:rFonts w:ascii="Times New Roman" w:hAnsi="Times New Roman" w:cs="Times New Roman"/>
          <w:b/>
          <w:sz w:val="36"/>
        </w:rPr>
        <w:t>Class 11</w:t>
      </w:r>
    </w:p>
    <w:p w14:paraId="6BFAC62F" w14:textId="67210A13" w:rsidR="00911BC6" w:rsidRDefault="00911BC6" w:rsidP="00911BC6">
      <w:pPr>
        <w:rPr>
          <w:rFonts w:ascii="Times New Roman" w:hAnsi="Times New Roman" w:cs="Times New Roman"/>
          <w:sz w:val="24"/>
        </w:rPr>
      </w:pPr>
      <w:r>
        <w:rPr>
          <w:rFonts w:ascii="Times New Roman" w:hAnsi="Times New Roman" w:cs="Times New Roman"/>
          <w:b/>
          <w:sz w:val="24"/>
        </w:rPr>
        <w:t>The Gospel Acclamation</w:t>
      </w:r>
      <w:r w:rsidR="00CD032D">
        <w:rPr>
          <w:rFonts w:ascii="Times New Roman" w:hAnsi="Times New Roman" w:cs="Times New Roman"/>
          <w:b/>
          <w:sz w:val="24"/>
        </w:rPr>
        <w:t>.</w:t>
      </w:r>
      <w:bookmarkStart w:id="0" w:name="_GoBack"/>
      <w:bookmarkEnd w:id="0"/>
      <w:r>
        <w:rPr>
          <w:rFonts w:ascii="Times New Roman" w:hAnsi="Times New Roman" w:cs="Times New Roman"/>
          <w:sz w:val="24"/>
        </w:rPr>
        <w:t xml:space="preserve">  The liturgy calls for us to show special signs of reverence for the reading of the Gospel.  We stand as a mark of honor for this most special of scriptural texts.  Christ will speak to us.</w:t>
      </w:r>
      <w:r>
        <w:rPr>
          <w:rStyle w:val="FootnoteReference"/>
          <w:rFonts w:ascii="Times New Roman" w:hAnsi="Times New Roman" w:cs="Times New Roman"/>
          <w:sz w:val="24"/>
        </w:rPr>
        <w:footnoteReference w:id="1"/>
      </w:r>
    </w:p>
    <w:p w14:paraId="43676E04" w14:textId="5AD67466" w:rsidR="00DE5552" w:rsidRDefault="00DE5552" w:rsidP="00911BC6">
      <w:pPr>
        <w:rPr>
          <w:rFonts w:ascii="Times New Roman" w:hAnsi="Times New Roman" w:cs="Times New Roman"/>
          <w:sz w:val="24"/>
        </w:rPr>
      </w:pPr>
      <w:r>
        <w:rPr>
          <w:rFonts w:ascii="Times New Roman" w:hAnsi="Times New Roman" w:cs="Times New Roman"/>
          <w:sz w:val="24"/>
        </w:rPr>
        <w:t xml:space="preserve">You </w:t>
      </w:r>
      <w:proofErr w:type="gramStart"/>
      <w:r>
        <w:rPr>
          <w:rFonts w:ascii="Times New Roman" w:hAnsi="Times New Roman" w:cs="Times New Roman"/>
          <w:sz w:val="24"/>
        </w:rPr>
        <w:t>have to</w:t>
      </w:r>
      <w:proofErr w:type="gramEnd"/>
      <w:r>
        <w:rPr>
          <w:rFonts w:ascii="Times New Roman" w:hAnsi="Times New Roman" w:cs="Times New Roman"/>
          <w:sz w:val="24"/>
        </w:rPr>
        <w:t xml:space="preserve"> admit that Catholics do weird things with books.  We kiss them, we incense them, and carry them in procession along with lighted candles.  This book of the Gospels is no mere book.  It is the presence of Jesus Christ among us.  We have a procession with the Book of the Gospels because we recognize Christ present among us.  We sing Alleluia and listen to the words of the acclamation for the day, which summarizes the reading.  As we continue to incense, kiss, and carry the book of the Gospels in procession, we are prepared to see God’s kingdom coming into existence.</w:t>
      </w:r>
      <w:r>
        <w:rPr>
          <w:rStyle w:val="FootnoteReference"/>
          <w:rFonts w:ascii="Times New Roman" w:hAnsi="Times New Roman" w:cs="Times New Roman"/>
          <w:sz w:val="24"/>
        </w:rPr>
        <w:footnoteReference w:id="2"/>
      </w:r>
    </w:p>
    <w:p w14:paraId="703C40D2" w14:textId="624D6304" w:rsidR="00DE5552" w:rsidRDefault="00DE5552" w:rsidP="00911BC6">
      <w:pPr>
        <w:rPr>
          <w:rFonts w:ascii="Times New Roman" w:hAnsi="Times New Roman" w:cs="Times New Roman"/>
          <w:sz w:val="24"/>
        </w:rPr>
      </w:pPr>
      <w:r>
        <w:rPr>
          <w:rFonts w:ascii="Times New Roman" w:hAnsi="Times New Roman" w:cs="Times New Roman"/>
          <w:sz w:val="24"/>
        </w:rPr>
        <w:t xml:space="preserve">The proclamation of the Gospel begins with a procession that marks the coming of Christ.  After he has received the priest’s blessing, the deacon brings the Book of the Gospels to the ambo.  In this procession we see Christ </w:t>
      </w:r>
      <w:proofErr w:type="gramStart"/>
      <w:r>
        <w:rPr>
          <w:rFonts w:ascii="Times New Roman" w:hAnsi="Times New Roman" w:cs="Times New Roman"/>
          <w:sz w:val="24"/>
        </w:rPr>
        <w:t>entering into</w:t>
      </w:r>
      <w:proofErr w:type="gramEnd"/>
      <w:r>
        <w:rPr>
          <w:rFonts w:ascii="Times New Roman" w:hAnsi="Times New Roman" w:cs="Times New Roman"/>
          <w:sz w:val="24"/>
        </w:rPr>
        <w:t xml:space="preserve"> our midst, not unlike the children who lined his way with palm branches when he gloriously entered Jerusalem before his saving Passion and Death.  This procession is accompanied by our most joyous chant, the Alleluia, that has been sung since Christ first rose from the tomb.  Ministers with incense and candles also accompany the procession.  As the procession moves from altar to ambo, the Alleluia chant is sung.  The alleluia (meaning Praise the Lord) dates from the time of the first Temple in Jerusalem.  Several of the Temple Psalms employ an Alleluia at the beginning and the end, probably as a common response for those in procession to the Temple mount.  The only time the word is used in the New Testament is in</w:t>
      </w:r>
      <w:r w:rsidR="008533F2">
        <w:rPr>
          <w:rFonts w:ascii="Times New Roman" w:hAnsi="Times New Roman" w:cs="Times New Roman"/>
          <w:sz w:val="24"/>
        </w:rPr>
        <w:t xml:space="preserve"> the Book of Revelation 19:1-7.</w:t>
      </w:r>
      <w:r w:rsidR="008533F2">
        <w:rPr>
          <w:rStyle w:val="FootnoteReference"/>
          <w:rFonts w:ascii="Times New Roman" w:hAnsi="Times New Roman" w:cs="Times New Roman"/>
          <w:sz w:val="24"/>
        </w:rPr>
        <w:footnoteReference w:id="3"/>
      </w:r>
    </w:p>
    <w:p w14:paraId="4DDC803F" w14:textId="2AB572B8" w:rsidR="00654697" w:rsidRDefault="00CD032D" w:rsidP="00911BC6">
      <w:pPr>
        <w:rPr>
          <w:rFonts w:ascii="Times New Roman" w:hAnsi="Times New Roman" w:cs="Times New Roman"/>
          <w:sz w:val="24"/>
        </w:rPr>
      </w:pPr>
      <w:r>
        <w:rPr>
          <w:rFonts w:ascii="Times New Roman" w:hAnsi="Times New Roman" w:cs="Times New Roman"/>
          <w:b/>
          <w:sz w:val="24"/>
        </w:rPr>
        <w:t xml:space="preserve">The Greeting.  </w:t>
      </w:r>
      <w:r w:rsidR="00654697">
        <w:rPr>
          <w:rFonts w:ascii="Times New Roman" w:hAnsi="Times New Roman" w:cs="Times New Roman"/>
          <w:sz w:val="24"/>
        </w:rPr>
        <w:t>After the greeting dialogue (“The Lord be with you… And with your spirit”), the priest or deacon announces the Gospel reading and traces the sign of the Cross on his forehead, mouth, breast, and on the book.  The people also make the threefold Sign of the Cross over themselves, a ritual by which we consecrate our thoughts, words, and actions of the Lord, asking that his Word in the Gospel be always on our minds, on our lips, and in our heart.</w:t>
      </w:r>
    </w:p>
    <w:p w14:paraId="26C1D6E9" w14:textId="64875A3B" w:rsidR="006A586E" w:rsidRPr="00911BC6" w:rsidRDefault="006A586E" w:rsidP="00911BC6">
      <w:pPr>
        <w:rPr>
          <w:rFonts w:ascii="Times New Roman" w:hAnsi="Times New Roman" w:cs="Times New Roman"/>
          <w:sz w:val="24"/>
        </w:rPr>
      </w:pPr>
      <w:r>
        <w:rPr>
          <w:rFonts w:ascii="Times New Roman" w:hAnsi="Times New Roman" w:cs="Times New Roman"/>
          <w:sz w:val="24"/>
        </w:rPr>
        <w:t>Allowing the Gospel to sink into our lives not only requires letting go of the preconceived notions that dominate our thoughts, our words, and our emotions, but also calls for an act of faith.  Jesus tells us evil forces do not wish for us to give our assent.  For this reason, it is customary to make the sign of the cross (a way of thwarting evil) over our foreheads, over our lips, and over our hearts in preparation to truly hear the Gospel.  For the word which Christ brought, and which is set down in this book we are willing to stand up with a mind that is open, we are ready to confess it with our mouth, and above all we are determined to safeguard it faithfully in our hearts.</w:t>
      </w:r>
      <w:r>
        <w:rPr>
          <w:rStyle w:val="FootnoteReference"/>
          <w:rFonts w:ascii="Times New Roman" w:hAnsi="Times New Roman" w:cs="Times New Roman"/>
          <w:sz w:val="24"/>
        </w:rPr>
        <w:footnoteReference w:id="4"/>
      </w:r>
    </w:p>
    <w:sectPr w:rsidR="006A586E" w:rsidRPr="00911B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D0244" w14:textId="77777777" w:rsidR="00D7036D" w:rsidRDefault="00D7036D" w:rsidP="00911BC6">
      <w:pPr>
        <w:spacing w:after="0" w:line="240" w:lineRule="auto"/>
      </w:pPr>
      <w:r>
        <w:separator/>
      </w:r>
    </w:p>
  </w:endnote>
  <w:endnote w:type="continuationSeparator" w:id="0">
    <w:p w14:paraId="69BEDC3C" w14:textId="77777777" w:rsidR="00D7036D" w:rsidRDefault="00D7036D" w:rsidP="0091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2D4BD" w14:textId="77777777" w:rsidR="00D7036D" w:rsidRDefault="00D7036D" w:rsidP="00911BC6">
      <w:pPr>
        <w:spacing w:after="0" w:line="240" w:lineRule="auto"/>
      </w:pPr>
      <w:r>
        <w:separator/>
      </w:r>
    </w:p>
  </w:footnote>
  <w:footnote w:type="continuationSeparator" w:id="0">
    <w:p w14:paraId="1B96608B" w14:textId="77777777" w:rsidR="00D7036D" w:rsidRDefault="00D7036D" w:rsidP="00911BC6">
      <w:pPr>
        <w:spacing w:after="0" w:line="240" w:lineRule="auto"/>
      </w:pPr>
      <w:r>
        <w:continuationSeparator/>
      </w:r>
    </w:p>
  </w:footnote>
  <w:footnote w:id="1">
    <w:p w14:paraId="7753172B" w14:textId="355AD80E" w:rsidR="00911BC6" w:rsidRDefault="00911BC6">
      <w:pPr>
        <w:pStyle w:val="FootnoteText"/>
      </w:pPr>
      <w:r>
        <w:rPr>
          <w:rStyle w:val="FootnoteReference"/>
        </w:rPr>
        <w:footnoteRef/>
      </w:r>
      <w:r>
        <w:t xml:space="preserve"> Celebrating the Mass, Alfred McBride, </w:t>
      </w:r>
      <w:r w:rsidR="00DE5552">
        <w:t>28.</w:t>
      </w:r>
    </w:p>
  </w:footnote>
  <w:footnote w:id="2">
    <w:p w14:paraId="3E550B17" w14:textId="23A3B7FF" w:rsidR="00DE5552" w:rsidRDefault="00DE5552">
      <w:pPr>
        <w:pStyle w:val="FootnoteText"/>
      </w:pPr>
      <w:r>
        <w:rPr>
          <w:rStyle w:val="FootnoteReference"/>
        </w:rPr>
        <w:footnoteRef/>
      </w:r>
      <w:r>
        <w:t xml:space="preserve"> Bored Again Catholic, Timothy P. O’Malley, 79-80, 83.</w:t>
      </w:r>
    </w:p>
  </w:footnote>
  <w:footnote w:id="3">
    <w:p w14:paraId="01548EF0" w14:textId="37558C81" w:rsidR="008533F2" w:rsidRDefault="008533F2">
      <w:pPr>
        <w:pStyle w:val="FootnoteText"/>
      </w:pPr>
      <w:r>
        <w:rPr>
          <w:rStyle w:val="FootnoteReference"/>
        </w:rPr>
        <w:footnoteRef/>
      </w:r>
      <w:r>
        <w:t xml:space="preserve"> The Mass Explained, Msgr. James P. Moroney, 65.</w:t>
      </w:r>
    </w:p>
  </w:footnote>
  <w:footnote w:id="4">
    <w:p w14:paraId="379D8823" w14:textId="5FC21765" w:rsidR="006A586E" w:rsidRDefault="006A586E">
      <w:pPr>
        <w:pStyle w:val="FootnoteText"/>
      </w:pPr>
      <w:r>
        <w:rPr>
          <w:rStyle w:val="FootnoteReference"/>
        </w:rPr>
        <w:footnoteRef/>
      </w:r>
      <w:r>
        <w:t xml:space="preserve"> The How-To Book of the Mass, Mike </w:t>
      </w:r>
      <w:proofErr w:type="spellStart"/>
      <w:r>
        <w:t>Dubruiel</w:t>
      </w:r>
      <w:proofErr w:type="spellEnd"/>
      <w:r>
        <w:t>, 120-121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C6"/>
    <w:rsid w:val="000D301C"/>
    <w:rsid w:val="00654697"/>
    <w:rsid w:val="006A586E"/>
    <w:rsid w:val="008533F2"/>
    <w:rsid w:val="00911BC6"/>
    <w:rsid w:val="00CD032D"/>
    <w:rsid w:val="00D7036D"/>
    <w:rsid w:val="00DE5552"/>
    <w:rsid w:val="00F06B26"/>
    <w:rsid w:val="00F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AD6C"/>
  <w15:chartTrackingRefBased/>
  <w15:docId w15:val="{9D6E3C7C-E52B-4AD9-B41F-22DC2EEB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1B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BC6"/>
    <w:rPr>
      <w:sz w:val="20"/>
      <w:szCs w:val="20"/>
    </w:rPr>
  </w:style>
  <w:style w:type="character" w:styleId="FootnoteReference">
    <w:name w:val="footnote reference"/>
    <w:basedOn w:val="DefaultParagraphFont"/>
    <w:uiPriority w:val="99"/>
    <w:semiHidden/>
    <w:unhideWhenUsed/>
    <w:rsid w:val="00911BC6"/>
    <w:rPr>
      <w:vertAlign w:val="superscript"/>
    </w:rPr>
  </w:style>
  <w:style w:type="paragraph" w:styleId="BalloonText">
    <w:name w:val="Balloon Text"/>
    <w:basedOn w:val="Normal"/>
    <w:link w:val="BalloonTextChar"/>
    <w:uiPriority w:val="99"/>
    <w:semiHidden/>
    <w:unhideWhenUsed/>
    <w:rsid w:val="00CD0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0AA1D-3CA4-4330-B426-2D92A896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3</cp:revision>
  <cp:lastPrinted>2018-04-20T00:51:00Z</cp:lastPrinted>
  <dcterms:created xsi:type="dcterms:W3CDTF">2018-04-20T00:15:00Z</dcterms:created>
  <dcterms:modified xsi:type="dcterms:W3CDTF">2018-04-20T01:33:00Z</dcterms:modified>
</cp:coreProperties>
</file>