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C7DA9" w14:textId="72CA5CE7" w:rsidR="00806693" w:rsidRDefault="0091707E" w:rsidP="0091707E">
      <w:pPr>
        <w:jc w:val="center"/>
        <w:rPr>
          <w:rFonts w:ascii="Times New Roman" w:hAnsi="Times New Roman" w:cs="Times New Roman"/>
          <w:b/>
          <w:sz w:val="40"/>
          <w:szCs w:val="40"/>
        </w:rPr>
      </w:pPr>
      <w:r>
        <w:rPr>
          <w:rFonts w:ascii="Times New Roman" w:hAnsi="Times New Roman" w:cs="Times New Roman"/>
          <w:b/>
          <w:sz w:val="40"/>
          <w:szCs w:val="40"/>
        </w:rPr>
        <w:t>Class 9</w:t>
      </w:r>
    </w:p>
    <w:p w14:paraId="585AED7F" w14:textId="0311EC7D" w:rsidR="0091707E" w:rsidRPr="00725B94" w:rsidRDefault="0091707E" w:rsidP="0091707E">
      <w:pPr>
        <w:rPr>
          <w:rFonts w:ascii="Times New Roman" w:hAnsi="Times New Roman" w:cs="Times New Roman"/>
          <w:sz w:val="26"/>
          <w:szCs w:val="26"/>
        </w:rPr>
      </w:pPr>
      <w:r w:rsidRPr="00725B94">
        <w:rPr>
          <w:rFonts w:ascii="Times New Roman" w:hAnsi="Times New Roman" w:cs="Times New Roman"/>
          <w:b/>
          <w:sz w:val="26"/>
          <w:szCs w:val="26"/>
        </w:rPr>
        <w:t>The Responsorial Psalm</w:t>
      </w:r>
      <w:r w:rsidRPr="00725B94">
        <w:rPr>
          <w:rFonts w:ascii="Times New Roman" w:hAnsi="Times New Roman" w:cs="Times New Roman"/>
          <w:sz w:val="26"/>
          <w:szCs w:val="26"/>
        </w:rPr>
        <w:t xml:space="preserve">.  The psalms are found in the Bible.  They are a collection of poems, hymns, and prayers.  They are attributed to King David, as well as other authors such as the sons of </w:t>
      </w:r>
      <w:proofErr w:type="spellStart"/>
      <w:r w:rsidRPr="00725B94">
        <w:rPr>
          <w:rFonts w:ascii="Times New Roman" w:hAnsi="Times New Roman" w:cs="Times New Roman"/>
          <w:sz w:val="26"/>
          <w:szCs w:val="26"/>
        </w:rPr>
        <w:t>Korah</w:t>
      </w:r>
      <w:proofErr w:type="spellEnd"/>
      <w:r w:rsidRPr="00725B94">
        <w:rPr>
          <w:rFonts w:ascii="Times New Roman" w:hAnsi="Times New Roman" w:cs="Times New Roman"/>
          <w:sz w:val="26"/>
          <w:szCs w:val="26"/>
        </w:rPr>
        <w:t xml:space="preserve">, and Asaph.  The word </w:t>
      </w:r>
      <w:r w:rsidR="00725B94">
        <w:rPr>
          <w:rFonts w:ascii="Times New Roman" w:hAnsi="Times New Roman" w:cs="Times New Roman"/>
          <w:sz w:val="26"/>
          <w:szCs w:val="26"/>
        </w:rPr>
        <w:t>“</w:t>
      </w:r>
      <w:r w:rsidRPr="00725B94">
        <w:rPr>
          <w:rFonts w:ascii="Times New Roman" w:hAnsi="Times New Roman" w:cs="Times New Roman"/>
          <w:sz w:val="26"/>
          <w:szCs w:val="26"/>
        </w:rPr>
        <w:t>psalm</w:t>
      </w:r>
      <w:r w:rsidR="00725B94">
        <w:rPr>
          <w:rFonts w:ascii="Times New Roman" w:hAnsi="Times New Roman" w:cs="Times New Roman"/>
          <w:sz w:val="26"/>
          <w:szCs w:val="26"/>
        </w:rPr>
        <w:t>”</w:t>
      </w:r>
      <w:r w:rsidRPr="00725B94">
        <w:rPr>
          <w:rFonts w:ascii="Times New Roman" w:hAnsi="Times New Roman" w:cs="Times New Roman"/>
          <w:sz w:val="26"/>
          <w:szCs w:val="26"/>
        </w:rPr>
        <w:t xml:space="preserve"> comes from a Greek word, which comes from a Hebrew word meaning “a song accomp</w:t>
      </w:r>
      <w:bookmarkStart w:id="0" w:name="_GoBack"/>
      <w:bookmarkEnd w:id="0"/>
      <w:r w:rsidRPr="00725B94">
        <w:rPr>
          <w:rFonts w:ascii="Times New Roman" w:hAnsi="Times New Roman" w:cs="Times New Roman"/>
          <w:sz w:val="26"/>
          <w:szCs w:val="26"/>
        </w:rPr>
        <w:t>anied by music.”  The psalms were used in the time of Christ in the worship services in the synagogues and the temple.  In the Scriptures, Jesus quotes from the book of Psalms more than anywhere else.</w:t>
      </w:r>
      <w:r w:rsidR="00A05625" w:rsidRPr="00725B94">
        <w:rPr>
          <w:rStyle w:val="FootnoteReference"/>
          <w:rFonts w:ascii="Times New Roman" w:hAnsi="Times New Roman" w:cs="Times New Roman"/>
          <w:sz w:val="26"/>
          <w:szCs w:val="26"/>
        </w:rPr>
        <w:footnoteReference w:id="1"/>
      </w:r>
    </w:p>
    <w:p w14:paraId="1AACD74C" w14:textId="75240218" w:rsidR="0091707E" w:rsidRPr="00725B94" w:rsidRDefault="0091707E" w:rsidP="0091707E">
      <w:pPr>
        <w:rPr>
          <w:rFonts w:ascii="Times New Roman" w:hAnsi="Times New Roman" w:cs="Times New Roman"/>
          <w:sz w:val="26"/>
          <w:szCs w:val="26"/>
        </w:rPr>
      </w:pPr>
      <w:r w:rsidRPr="00725B94">
        <w:rPr>
          <w:rFonts w:ascii="Times New Roman" w:hAnsi="Times New Roman" w:cs="Times New Roman"/>
          <w:sz w:val="26"/>
          <w:szCs w:val="26"/>
        </w:rPr>
        <w:t xml:space="preserve">The early Church regarded the Psalms as revealing the very inner life of Jesus.  “These are </w:t>
      </w:r>
      <w:r w:rsidRPr="00725B94">
        <w:rPr>
          <w:rFonts w:ascii="Times New Roman" w:hAnsi="Times New Roman" w:cs="Times New Roman"/>
          <w:i/>
          <w:sz w:val="26"/>
          <w:szCs w:val="26"/>
        </w:rPr>
        <w:t>his</w:t>
      </w:r>
      <w:r w:rsidRPr="00725B94">
        <w:rPr>
          <w:rFonts w:ascii="Times New Roman" w:hAnsi="Times New Roman" w:cs="Times New Roman"/>
          <w:sz w:val="26"/>
          <w:szCs w:val="26"/>
        </w:rPr>
        <w:t xml:space="preserve"> words, </w:t>
      </w:r>
      <w:r w:rsidRPr="00725B94">
        <w:rPr>
          <w:rFonts w:ascii="Times New Roman" w:hAnsi="Times New Roman" w:cs="Times New Roman"/>
          <w:i/>
          <w:sz w:val="26"/>
          <w:szCs w:val="26"/>
        </w:rPr>
        <w:t xml:space="preserve">his </w:t>
      </w:r>
      <w:r w:rsidRPr="00725B94">
        <w:rPr>
          <w:rFonts w:ascii="Times New Roman" w:hAnsi="Times New Roman" w:cs="Times New Roman"/>
          <w:sz w:val="26"/>
          <w:szCs w:val="26"/>
        </w:rPr>
        <w:t>prayer: “the Lord Jesus Christ speaks in them” (Augustine).  And because they are his words, they are also the prayer and words of his body, the Church.  “In this book speak, pray, and weep only Jesus Christ and his Church,” writes Augustine.”</w:t>
      </w:r>
      <w:r w:rsidR="00A05625" w:rsidRPr="00725B94">
        <w:rPr>
          <w:rStyle w:val="FootnoteReference"/>
          <w:rFonts w:ascii="Times New Roman" w:hAnsi="Times New Roman" w:cs="Times New Roman"/>
          <w:sz w:val="26"/>
          <w:szCs w:val="26"/>
        </w:rPr>
        <w:footnoteReference w:id="2"/>
      </w:r>
    </w:p>
    <w:p w14:paraId="2527C4B2" w14:textId="62776AA5" w:rsidR="00725B94" w:rsidRPr="00725B94" w:rsidRDefault="0091707E" w:rsidP="0091707E">
      <w:pPr>
        <w:rPr>
          <w:rFonts w:ascii="Times New Roman" w:hAnsi="Times New Roman" w:cs="Times New Roman"/>
          <w:sz w:val="26"/>
          <w:szCs w:val="26"/>
        </w:rPr>
      </w:pPr>
      <w:r w:rsidRPr="00725B94">
        <w:rPr>
          <w:rFonts w:ascii="Times New Roman" w:hAnsi="Times New Roman" w:cs="Times New Roman"/>
          <w:sz w:val="26"/>
          <w:szCs w:val="26"/>
        </w:rPr>
        <w:t xml:space="preserve">Christians are in Christ, and members of his Mystical Body – the Church.  When we pray a Psalm, we do so, mindful that we belong to Christ, that his prayer is our prayer.  We join our life’s concerns to those who gather with us, and together we offer them to God the Father, who looks upon us and sees His Son.  </w:t>
      </w:r>
      <w:r w:rsidR="00A05625" w:rsidRPr="00725B94">
        <w:rPr>
          <w:rFonts w:ascii="Times New Roman" w:hAnsi="Times New Roman" w:cs="Times New Roman"/>
          <w:sz w:val="26"/>
          <w:szCs w:val="26"/>
          <w:u w:val="single"/>
        </w:rPr>
        <w:t>In the Mass, the Psalm prayed is called the Responsorial Psalm, because it responds to the first reading.</w:t>
      </w:r>
      <w:r w:rsidR="00A05625" w:rsidRPr="00725B94">
        <w:rPr>
          <w:rFonts w:ascii="Times New Roman" w:hAnsi="Times New Roman" w:cs="Times New Roman"/>
          <w:sz w:val="26"/>
          <w:szCs w:val="26"/>
        </w:rPr>
        <w:t xml:space="preserve">  This connection should help us to continue our meditation on what God is telling us through his Word.  Often the cantor will sing the psalm, and we respond with a refrain taken from one line of the Psalm that connects with the First Reading.  As we sing, we </w:t>
      </w:r>
      <w:proofErr w:type="gramStart"/>
      <w:r w:rsidR="00A05625" w:rsidRPr="00725B94">
        <w:rPr>
          <w:rFonts w:ascii="Times New Roman" w:hAnsi="Times New Roman" w:cs="Times New Roman"/>
          <w:sz w:val="26"/>
          <w:szCs w:val="26"/>
        </w:rPr>
        <w:t>are able to</w:t>
      </w:r>
      <w:proofErr w:type="gramEnd"/>
      <w:r w:rsidR="00A05625" w:rsidRPr="00725B94">
        <w:rPr>
          <w:rFonts w:ascii="Times New Roman" w:hAnsi="Times New Roman" w:cs="Times New Roman"/>
          <w:sz w:val="26"/>
          <w:szCs w:val="26"/>
        </w:rPr>
        <w:t xml:space="preserve"> internalize the message of the Scripture and it helps us to remember the psalm.  Knowing the Scriptures by heart will enable us to pray the Word of God when our lives meet the cross, in perfect imitation of Jesus.  It is good to listen to the Word of God mindful that our baptism has made us a part of Christ.  It is no longer Jesus and me; it is only Jesus who now lives within me.  We pray the Psalm through Him, with Him, and in Him.  We are totally his.</w:t>
      </w:r>
      <w:r w:rsidR="00A05625" w:rsidRPr="00725B94">
        <w:rPr>
          <w:rStyle w:val="FootnoteReference"/>
          <w:rFonts w:ascii="Times New Roman" w:hAnsi="Times New Roman" w:cs="Times New Roman"/>
          <w:sz w:val="26"/>
          <w:szCs w:val="26"/>
        </w:rPr>
        <w:footnoteReference w:id="3"/>
      </w:r>
    </w:p>
    <w:p w14:paraId="1A431868" w14:textId="0AEF0E4D" w:rsidR="00725B94" w:rsidRPr="00725B94" w:rsidRDefault="00725B94" w:rsidP="0091707E">
      <w:pPr>
        <w:rPr>
          <w:rFonts w:ascii="Times New Roman" w:hAnsi="Times New Roman" w:cs="Times New Roman"/>
          <w:sz w:val="26"/>
          <w:szCs w:val="26"/>
        </w:rPr>
      </w:pPr>
      <w:r w:rsidRPr="00725B94">
        <w:rPr>
          <w:rFonts w:ascii="Times New Roman" w:hAnsi="Times New Roman" w:cs="Times New Roman"/>
          <w:sz w:val="26"/>
          <w:szCs w:val="26"/>
        </w:rPr>
        <w:t xml:space="preserve">You do not hear homilies on the psalms often.  In fact, it seems like the purpose of the sung psalm is to simply provide a nice break from listening to a lector.  </w:t>
      </w:r>
      <w:proofErr w:type="gramStart"/>
      <w:r w:rsidRPr="00725B94">
        <w:rPr>
          <w:rFonts w:ascii="Times New Roman" w:hAnsi="Times New Roman" w:cs="Times New Roman"/>
          <w:sz w:val="26"/>
          <w:szCs w:val="26"/>
        </w:rPr>
        <w:t>In reality, the</w:t>
      </w:r>
      <w:proofErr w:type="gramEnd"/>
      <w:r w:rsidRPr="00725B94">
        <w:rPr>
          <w:rFonts w:ascii="Times New Roman" w:hAnsi="Times New Roman" w:cs="Times New Roman"/>
          <w:sz w:val="26"/>
          <w:szCs w:val="26"/>
        </w:rPr>
        <w:t xml:space="preserve"> singing of a psalm after the first reading reveals something important about the entire Mass.  In the psalms, we encounter and become, through the Spirit, Christ’s very voice offered to the Father in love.  We hear God’s loving word, and we respond in a sign of gratitude, or praise, of lament, and of joy.  We anticipate the Eucharist, where we offer a return gift of love to the God who has revealed himself in the sacrificial love of the Son.</w:t>
      </w:r>
      <w:r>
        <w:rPr>
          <w:rStyle w:val="FootnoteReference"/>
          <w:rFonts w:ascii="Times New Roman" w:hAnsi="Times New Roman" w:cs="Times New Roman"/>
          <w:sz w:val="26"/>
          <w:szCs w:val="26"/>
        </w:rPr>
        <w:footnoteReference w:id="4"/>
      </w:r>
    </w:p>
    <w:sectPr w:rsidR="00725B94" w:rsidRPr="00725B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462A" w14:textId="77777777" w:rsidR="0040460C" w:rsidRDefault="0040460C" w:rsidP="00A05625">
      <w:pPr>
        <w:spacing w:after="0" w:line="240" w:lineRule="auto"/>
      </w:pPr>
      <w:r>
        <w:separator/>
      </w:r>
    </w:p>
  </w:endnote>
  <w:endnote w:type="continuationSeparator" w:id="0">
    <w:p w14:paraId="379515D1" w14:textId="77777777" w:rsidR="0040460C" w:rsidRDefault="0040460C" w:rsidP="00A0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5F8E" w14:textId="77777777" w:rsidR="0040460C" w:rsidRDefault="0040460C" w:rsidP="00A05625">
      <w:pPr>
        <w:spacing w:after="0" w:line="240" w:lineRule="auto"/>
      </w:pPr>
      <w:r>
        <w:separator/>
      </w:r>
    </w:p>
  </w:footnote>
  <w:footnote w:type="continuationSeparator" w:id="0">
    <w:p w14:paraId="1A7CBC7F" w14:textId="77777777" w:rsidR="0040460C" w:rsidRDefault="0040460C" w:rsidP="00A05625">
      <w:pPr>
        <w:spacing w:after="0" w:line="240" w:lineRule="auto"/>
      </w:pPr>
      <w:r>
        <w:continuationSeparator/>
      </w:r>
    </w:p>
  </w:footnote>
  <w:footnote w:id="1">
    <w:p w14:paraId="7874EB82" w14:textId="18DD1965" w:rsidR="00A05625" w:rsidRDefault="00A05625">
      <w:pPr>
        <w:pStyle w:val="FootnoteText"/>
      </w:pPr>
      <w:r>
        <w:rPr>
          <w:rStyle w:val="FootnoteReference"/>
        </w:rPr>
        <w:footnoteRef/>
      </w:r>
      <w:r>
        <w:t xml:space="preserve"> The How-To Book of the Mass, Mike </w:t>
      </w:r>
      <w:proofErr w:type="spellStart"/>
      <w:r>
        <w:t>Dubruiel</w:t>
      </w:r>
      <w:proofErr w:type="spellEnd"/>
      <w:r>
        <w:t>, 102.</w:t>
      </w:r>
    </w:p>
  </w:footnote>
  <w:footnote w:id="2">
    <w:p w14:paraId="784C1C77" w14:textId="1AED01E3" w:rsidR="00A05625" w:rsidRDefault="00A05625">
      <w:pPr>
        <w:pStyle w:val="FootnoteText"/>
      </w:pPr>
      <w:r>
        <w:rPr>
          <w:rStyle w:val="FootnoteReference"/>
        </w:rPr>
        <w:footnoteRef/>
      </w:r>
      <w:r>
        <w:t xml:space="preserve"> Ibid, 103.</w:t>
      </w:r>
    </w:p>
  </w:footnote>
  <w:footnote w:id="3">
    <w:p w14:paraId="4673FB3E" w14:textId="1AF819CC" w:rsidR="00A05625" w:rsidRDefault="00A05625">
      <w:pPr>
        <w:pStyle w:val="FootnoteText"/>
      </w:pPr>
      <w:r>
        <w:rPr>
          <w:rStyle w:val="FootnoteReference"/>
        </w:rPr>
        <w:footnoteRef/>
      </w:r>
      <w:r>
        <w:t xml:space="preserve"> Ibid, 106-107.</w:t>
      </w:r>
    </w:p>
  </w:footnote>
  <w:footnote w:id="4">
    <w:p w14:paraId="10045BD8" w14:textId="1E74D7D2" w:rsidR="00725B94" w:rsidRDefault="00725B94">
      <w:pPr>
        <w:pStyle w:val="FootnoteText"/>
      </w:pPr>
      <w:r>
        <w:rPr>
          <w:rStyle w:val="FootnoteReference"/>
        </w:rPr>
        <w:footnoteRef/>
      </w:r>
      <w:r>
        <w:t xml:space="preserve"> Bored Again Catholic, Timothy O’Malley, 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7E"/>
    <w:rsid w:val="0040460C"/>
    <w:rsid w:val="00725B94"/>
    <w:rsid w:val="00806693"/>
    <w:rsid w:val="0091707E"/>
    <w:rsid w:val="00A05625"/>
    <w:rsid w:val="00F2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49ED"/>
  <w15:chartTrackingRefBased/>
  <w15:docId w15:val="{DA59DDE4-9519-4559-9B14-FF543ED7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56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625"/>
    <w:rPr>
      <w:sz w:val="20"/>
      <w:szCs w:val="20"/>
    </w:rPr>
  </w:style>
  <w:style w:type="character" w:styleId="FootnoteReference">
    <w:name w:val="footnote reference"/>
    <w:basedOn w:val="DefaultParagraphFont"/>
    <w:uiPriority w:val="99"/>
    <w:semiHidden/>
    <w:unhideWhenUsed/>
    <w:rsid w:val="00A05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051E-9C9E-4908-A2B7-56667A86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2018-04-08T21:04:00Z</dcterms:created>
  <dcterms:modified xsi:type="dcterms:W3CDTF">2018-04-08T21:51:00Z</dcterms:modified>
</cp:coreProperties>
</file>