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DB0C" w14:textId="62AF2F5A" w:rsidR="009366FB" w:rsidRDefault="00B26154" w:rsidP="00B26154">
      <w:pPr>
        <w:jc w:val="center"/>
        <w:rPr>
          <w:sz w:val="36"/>
        </w:rPr>
      </w:pPr>
      <w:r>
        <w:rPr>
          <w:b/>
          <w:sz w:val="36"/>
          <w:u w:val="single"/>
        </w:rPr>
        <w:t>Class 22</w:t>
      </w:r>
    </w:p>
    <w:p w14:paraId="2B835146" w14:textId="57D1CFEF" w:rsidR="00211B21" w:rsidRDefault="00211B21" w:rsidP="00B26154">
      <w:r>
        <w:t>The Memorial Acclamation.  The priest then says, “The mystery of faith.”  This simple acclamation proclaims belief in the Resurrection of the Lord who is now present to us.  We acknowledge the reality of His death, and we proclaim our faith that He is alive and that he will come again.</w:t>
      </w:r>
      <w:r w:rsidR="007C6C91">
        <w:rPr>
          <w:rStyle w:val="FootnoteReference"/>
        </w:rPr>
        <w:footnoteReference w:id="1"/>
      </w:r>
      <w:r w:rsidR="007C6C91">
        <w:t xml:space="preserve">  Mystery is an interesting word.  It doesn’t just refer to a puzzle that might require work to solve.  Rather, mystery is connected to G</w:t>
      </w:r>
      <w:r w:rsidR="007C6C91">
        <w:t>od’s plan hidden f</w:t>
      </w:r>
      <w:r w:rsidR="007C6C91">
        <w:t>r</w:t>
      </w:r>
      <w:r w:rsidR="007C6C91">
        <w:t>om the foundations of the world</w:t>
      </w:r>
      <w:r w:rsidR="007C6C91">
        <w:t>.  What could not be seen has become seen, because God has revealed it to us in the person of his Son.</w:t>
      </w:r>
      <w:r w:rsidR="007C6C91">
        <w:rPr>
          <w:rStyle w:val="FootnoteReference"/>
        </w:rPr>
        <w:footnoteReference w:id="2"/>
      </w:r>
    </w:p>
    <w:p w14:paraId="66E12895" w14:textId="730310F2" w:rsidR="007C6C91" w:rsidRDefault="007C6C91" w:rsidP="00B26154">
      <w:r>
        <w:t>There are three options which can be used to respond to this statement.  “We proclaim your death, O Lord, and profess your resurrection until you come again.”  “When we eat this bread and drink this cup, we proclaim your death, O Lord, until you come again.”  “Save us, Savior of the world, for by your Cross and Resurrect</w:t>
      </w:r>
      <w:bookmarkStart w:id="0" w:name="_GoBack"/>
      <w:bookmarkEnd w:id="0"/>
      <w:r>
        <w:t>ion you have set us free.”  Notice that these are addressed to Jesus.  This is an act of adoration.  As we adore the Lord, we are preparing our hearts to receive Him.  These prayers also put Jesus’ presence in the context of what he was done for us.  He comes present in the Eucharist to raise us to new life!  Proclaiming the mystery of faith is announcing the Jesus is alive among us.  We are also not just remembering the activity of Jesus once upon a time.  Jesus is going to act again here and now.  We re-live his death and resurrection as we receive Holy Communion.  The salvation of the world is being carried out each time we celebrate Mass.</w:t>
      </w:r>
      <w:r>
        <w:rPr>
          <w:rStyle w:val="FootnoteReference"/>
        </w:rPr>
        <w:footnoteReference w:id="3"/>
      </w:r>
    </w:p>
    <w:p w14:paraId="75B8869B" w14:textId="752BC722" w:rsidR="00B26154" w:rsidRDefault="00F83828" w:rsidP="00B26154">
      <w:r>
        <w:t>The Anamnesis.  The last words of the consecration are, “Do this in memory of me.”  When Jesus said these words, he was not speaking of simply remembering that they had supper that evening.  He was speaking of memory in the Jewish sense.  For the Jews, to do something in memorial meant to make “present” the event.  During the Mass, we are all present at Calvary.  The Book of Revelation speaks of the Lamb who was slain.  The slain lamb, Jesus, is present on the altar at this point in the Mass.  The offering of the bread and wine which has been transformed into the Body and Blood of Christ is a presentation of the one sacrifice of Christ on Calvary to the Father.  Our participation in this same sacrifice is a sharing in the blessings gained.</w:t>
      </w:r>
      <w:r>
        <w:rPr>
          <w:rStyle w:val="FootnoteReference"/>
        </w:rPr>
        <w:footnoteReference w:id="4"/>
      </w:r>
    </w:p>
    <w:p w14:paraId="7D330702" w14:textId="25D5EDF2" w:rsidR="00F83828" w:rsidRDefault="00F83828" w:rsidP="00B26154">
      <w:r>
        <w:t>The memorial is a part of the Eucharistic Prayer that recalls to God the Father the sacrifice of His Son, Jesus, who has ransomed us.  After the consecration we present the perfect offering to God, recalling His love for the Son and His love for us.</w:t>
      </w:r>
      <w:r>
        <w:rPr>
          <w:rStyle w:val="FootnoteReference"/>
        </w:rPr>
        <w:footnoteReference w:id="5"/>
      </w:r>
      <w:r w:rsidR="0029259D">
        <w:t xml:space="preserve">  The word “anamnesis” is Greek for “memorial.”  We are participating as a Church in the event of what Christ did on the Cross.  Our sacrifices are being </w:t>
      </w:r>
      <w:proofErr w:type="gramStart"/>
      <w:r w:rsidR="0029259D">
        <w:t>lifted up</w:t>
      </w:r>
      <w:proofErr w:type="gramEnd"/>
      <w:r w:rsidR="0029259D">
        <w:t xml:space="preserve"> through Christ to God the Father.</w:t>
      </w:r>
      <w:r w:rsidR="0029259D">
        <w:rPr>
          <w:rStyle w:val="FootnoteReference"/>
        </w:rPr>
        <w:footnoteReference w:id="6"/>
      </w:r>
    </w:p>
    <w:p w14:paraId="239B136D" w14:textId="77777777" w:rsidR="00F83828" w:rsidRPr="00B26154" w:rsidRDefault="00F83828" w:rsidP="00B26154"/>
    <w:sectPr w:rsidR="00F83828" w:rsidRPr="00B261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CD3C8" w14:textId="77777777" w:rsidR="00503A5D" w:rsidRDefault="00503A5D" w:rsidP="00F83828">
      <w:pPr>
        <w:spacing w:after="0" w:line="240" w:lineRule="auto"/>
      </w:pPr>
      <w:r>
        <w:separator/>
      </w:r>
    </w:p>
  </w:endnote>
  <w:endnote w:type="continuationSeparator" w:id="0">
    <w:p w14:paraId="3EADE6CB" w14:textId="77777777" w:rsidR="00503A5D" w:rsidRDefault="00503A5D" w:rsidP="00F8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D304" w14:textId="77777777" w:rsidR="00503A5D" w:rsidRDefault="00503A5D" w:rsidP="00F83828">
      <w:pPr>
        <w:spacing w:after="0" w:line="240" w:lineRule="auto"/>
      </w:pPr>
      <w:r>
        <w:separator/>
      </w:r>
    </w:p>
  </w:footnote>
  <w:footnote w:type="continuationSeparator" w:id="0">
    <w:p w14:paraId="0DDB576D" w14:textId="77777777" w:rsidR="00503A5D" w:rsidRDefault="00503A5D" w:rsidP="00F83828">
      <w:pPr>
        <w:spacing w:after="0" w:line="240" w:lineRule="auto"/>
      </w:pPr>
      <w:r>
        <w:continuationSeparator/>
      </w:r>
    </w:p>
  </w:footnote>
  <w:footnote w:id="1">
    <w:p w14:paraId="08E9FBF3" w14:textId="4010088B" w:rsidR="007C6C91" w:rsidRDefault="007C6C91">
      <w:pPr>
        <w:pStyle w:val="FootnoteText"/>
      </w:pPr>
      <w:r>
        <w:rPr>
          <w:rStyle w:val="FootnoteReference"/>
        </w:rPr>
        <w:footnoteRef/>
      </w:r>
      <w:r>
        <w:t xml:space="preserve"> The How-To Book of the Mass, Mike </w:t>
      </w:r>
      <w:proofErr w:type="spellStart"/>
      <w:r>
        <w:t>Dubruiel</w:t>
      </w:r>
      <w:proofErr w:type="spellEnd"/>
      <w:r>
        <w:t>, 176-177.</w:t>
      </w:r>
    </w:p>
  </w:footnote>
  <w:footnote w:id="2">
    <w:p w14:paraId="2722DF8A" w14:textId="302E15B2" w:rsidR="007C6C91" w:rsidRDefault="007C6C91">
      <w:pPr>
        <w:pStyle w:val="FootnoteText"/>
      </w:pPr>
      <w:r>
        <w:rPr>
          <w:rStyle w:val="FootnoteReference"/>
        </w:rPr>
        <w:footnoteRef/>
      </w:r>
      <w:r>
        <w:t xml:space="preserve"> Bored Again Catholic, Timothy P. O’Malley, 153.</w:t>
      </w:r>
    </w:p>
  </w:footnote>
  <w:footnote w:id="3">
    <w:p w14:paraId="57AE1876" w14:textId="390D8741" w:rsidR="007C6C91" w:rsidRDefault="007C6C91">
      <w:pPr>
        <w:pStyle w:val="FootnoteText"/>
      </w:pPr>
      <w:r>
        <w:rPr>
          <w:rStyle w:val="FootnoteReference"/>
        </w:rPr>
        <w:footnoteRef/>
      </w:r>
      <w:r>
        <w:t xml:space="preserve"> Ibid, 154.</w:t>
      </w:r>
    </w:p>
  </w:footnote>
  <w:footnote w:id="4">
    <w:p w14:paraId="2F8F04EA" w14:textId="4795B8A8" w:rsidR="00F83828" w:rsidRDefault="00F83828">
      <w:pPr>
        <w:pStyle w:val="FootnoteText"/>
      </w:pPr>
      <w:r>
        <w:rPr>
          <w:rStyle w:val="FootnoteReference"/>
        </w:rPr>
        <w:footnoteRef/>
      </w:r>
      <w:r>
        <w:t xml:space="preserve"> The How-To Book of the Mass, Mike </w:t>
      </w:r>
      <w:proofErr w:type="spellStart"/>
      <w:r>
        <w:t>Dubruiel</w:t>
      </w:r>
      <w:proofErr w:type="spellEnd"/>
      <w:r>
        <w:t>, 174.</w:t>
      </w:r>
    </w:p>
  </w:footnote>
  <w:footnote w:id="5">
    <w:p w14:paraId="0C6D9EB9" w14:textId="764CD41C" w:rsidR="00F83828" w:rsidRDefault="00F83828">
      <w:pPr>
        <w:pStyle w:val="FootnoteText"/>
      </w:pPr>
      <w:r>
        <w:rPr>
          <w:rStyle w:val="FootnoteReference"/>
        </w:rPr>
        <w:footnoteRef/>
      </w:r>
      <w:r>
        <w:t xml:space="preserve"> Ibid, 175-176.</w:t>
      </w:r>
    </w:p>
  </w:footnote>
  <w:footnote w:id="6">
    <w:p w14:paraId="1B1623E0" w14:textId="744800C5" w:rsidR="0029259D" w:rsidRDefault="0029259D">
      <w:pPr>
        <w:pStyle w:val="FootnoteText"/>
      </w:pPr>
      <w:r>
        <w:rPr>
          <w:rStyle w:val="FootnoteReference"/>
        </w:rPr>
        <w:footnoteRef/>
      </w:r>
      <w:r>
        <w:t xml:space="preserve"> Behold the Mystery, Mark Hart, 124.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54"/>
    <w:rsid w:val="000B6C36"/>
    <w:rsid w:val="001D716C"/>
    <w:rsid w:val="00211B21"/>
    <w:rsid w:val="0029259D"/>
    <w:rsid w:val="00503A5D"/>
    <w:rsid w:val="0063580A"/>
    <w:rsid w:val="00790194"/>
    <w:rsid w:val="007C6C91"/>
    <w:rsid w:val="00B26154"/>
    <w:rsid w:val="00C81B9E"/>
    <w:rsid w:val="00CD7629"/>
    <w:rsid w:val="00DE7A00"/>
    <w:rsid w:val="00F83828"/>
    <w:rsid w:val="00FA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697D"/>
  <w15:chartTrackingRefBased/>
  <w15:docId w15:val="{2E2099CA-9B1B-4DE5-9D21-3C3DDF66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38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828"/>
    <w:rPr>
      <w:sz w:val="20"/>
      <w:szCs w:val="20"/>
    </w:rPr>
  </w:style>
  <w:style w:type="character" w:styleId="FootnoteReference">
    <w:name w:val="footnote reference"/>
    <w:basedOn w:val="DefaultParagraphFont"/>
    <w:uiPriority w:val="99"/>
    <w:semiHidden/>
    <w:unhideWhenUsed/>
    <w:rsid w:val="00F838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A296-F38E-4400-961D-1C5D4241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dcterms:created xsi:type="dcterms:W3CDTF">2018-07-16T16:34:00Z</dcterms:created>
  <dcterms:modified xsi:type="dcterms:W3CDTF">2018-07-16T21:56:00Z</dcterms:modified>
</cp:coreProperties>
</file>